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Product Operations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Product Operations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PO-98115 — Merchant Portal: Nexus Solutions.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PO-48693 — Payment Flow: Starlight Cinema. High priority based on risk score.</w:t>
      </w:r>
    </w:p>
    <w:p>
      <w:pPr>
        <w:pStyle w:val="ListParagraph"/>
        <w:numPr>
          <w:ilvl w:val="0"/>
          <w:numId w:val="2"/>
        </w:numPr>
      </w:pPr>
      <w:r>
        <w:t xml:space="preserve">PO-63638 — API Integration: Anchor Marine.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PO-31136 — Payment Flow: Crimson Steakhouse. Standard processing.</w:t>
      </w:r>
    </w:p>
    <w:p>
      <w:pPr>
        <w:pStyle w:val="ListParagraph"/>
        <w:numPr>
          <w:ilvl w:val="0"/>
          <w:numId w:val="2"/>
        </w:numPr>
      </w:pPr>
      <w:r>
        <w:t xml:space="preserve">PO-63196 — Onboarding UI: Birch Lane Bakery. Routine review.</w:t>
      </w:r>
    </w:p>
    <w:p>
      <w:pPr>
        <w:pStyle w:val="ListParagraph"/>
        <w:numPr>
          <w:ilvl w:val="0"/>
          <w:numId w:val="2"/>
        </w:numPr>
      </w:pPr>
      <w:r>
        <w:t xml:space="preserve">PO-57249 — Terminal: Cascade Plumbing.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2026-03-29T20:24:56.577Z</dcterms:created>
  <dcterms:modified xsi:type="dcterms:W3CDTF">2026-03-29T20:24:56.577Z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